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7E4A" w14:textId="77777777" w:rsidR="004F64D7" w:rsidRPr="004F64D7" w:rsidRDefault="004F64D7" w:rsidP="004F64D7">
      <w:pPr>
        <w:rPr>
          <w:rFonts w:ascii="Verdana" w:hAnsi="Verdana"/>
          <w:b/>
          <w:bCs/>
        </w:rPr>
      </w:pPr>
      <w:r w:rsidRPr="004F64D7">
        <w:rPr>
          <w:rFonts w:ascii="Verdana" w:hAnsi="Verdana"/>
          <w:b/>
          <w:bCs/>
        </w:rPr>
        <w:t>Welke 6 kostensoorten zijn er?</w:t>
      </w:r>
    </w:p>
    <w:p w14:paraId="70FAE4F3" w14:textId="77777777" w:rsidR="004F64D7" w:rsidRPr="004F64D7" w:rsidRDefault="004F64D7" w:rsidP="004F64D7">
      <w:pPr>
        <w:rPr>
          <w:rFonts w:ascii="Verdana" w:hAnsi="Verdana"/>
          <w:b/>
          <w:bCs/>
        </w:rPr>
      </w:pPr>
      <w:r w:rsidRPr="004F64D7">
        <w:rPr>
          <w:rFonts w:ascii="Verdana" w:hAnsi="Verdana"/>
          <w:b/>
          <w:bCs/>
        </w:rPr>
        <w:t>Een veelgebruikte indeling van kostensoorten is de volgende:</w:t>
      </w:r>
    </w:p>
    <w:p w14:paraId="642E3915" w14:textId="77777777" w:rsidR="004F64D7" w:rsidRPr="004F64D7" w:rsidRDefault="004F64D7" w:rsidP="004F64D7">
      <w:pPr>
        <w:rPr>
          <w:rFonts w:ascii="Verdana" w:hAnsi="Verdana"/>
          <w:b/>
          <w:bCs/>
        </w:rPr>
      </w:pPr>
    </w:p>
    <w:p w14:paraId="5C50CFBE" w14:textId="0F89669E" w:rsidR="004F64D7" w:rsidRPr="004F64D7" w:rsidRDefault="004F64D7" w:rsidP="004F64D7">
      <w:pPr>
        <w:pStyle w:val="Lijstalinea"/>
        <w:numPr>
          <w:ilvl w:val="0"/>
          <w:numId w:val="1"/>
        </w:numPr>
        <w:rPr>
          <w:rFonts w:ascii="Verdana" w:hAnsi="Verdana"/>
        </w:rPr>
      </w:pPr>
      <w:r w:rsidRPr="004F64D7">
        <w:rPr>
          <w:rFonts w:ascii="Verdana" w:hAnsi="Verdana"/>
        </w:rPr>
        <w:t>Kosten van grond- en hulpstoffen.</w:t>
      </w:r>
    </w:p>
    <w:p w14:paraId="233E8231" w14:textId="031F774A" w:rsidR="004F64D7" w:rsidRPr="004F64D7" w:rsidRDefault="004F64D7" w:rsidP="004F64D7">
      <w:pPr>
        <w:pStyle w:val="Lijstalinea"/>
        <w:numPr>
          <w:ilvl w:val="0"/>
          <w:numId w:val="1"/>
        </w:numPr>
        <w:rPr>
          <w:rFonts w:ascii="Verdana" w:hAnsi="Verdana"/>
        </w:rPr>
      </w:pPr>
      <w:r w:rsidRPr="004F64D7">
        <w:rPr>
          <w:rFonts w:ascii="Verdana" w:hAnsi="Verdana"/>
        </w:rPr>
        <w:t>Kosten van arbeid.</w:t>
      </w:r>
    </w:p>
    <w:p w14:paraId="3015674C" w14:textId="2C924090" w:rsidR="004F64D7" w:rsidRPr="004F64D7" w:rsidRDefault="004F64D7" w:rsidP="004F64D7">
      <w:pPr>
        <w:pStyle w:val="Lijstalinea"/>
        <w:numPr>
          <w:ilvl w:val="0"/>
          <w:numId w:val="1"/>
        </w:numPr>
        <w:rPr>
          <w:rFonts w:ascii="Verdana" w:hAnsi="Verdana"/>
        </w:rPr>
      </w:pPr>
      <w:r w:rsidRPr="004F64D7">
        <w:rPr>
          <w:rFonts w:ascii="Verdana" w:hAnsi="Verdana"/>
        </w:rPr>
        <w:t>Afschrijvingen op vaste activa.</w:t>
      </w:r>
    </w:p>
    <w:p w14:paraId="40288BC0" w14:textId="417C6488" w:rsidR="004F64D7" w:rsidRPr="004F64D7" w:rsidRDefault="004F64D7" w:rsidP="004F64D7">
      <w:pPr>
        <w:pStyle w:val="Lijstalinea"/>
        <w:numPr>
          <w:ilvl w:val="0"/>
          <w:numId w:val="1"/>
        </w:numPr>
        <w:rPr>
          <w:rFonts w:ascii="Verdana" w:hAnsi="Verdana"/>
        </w:rPr>
      </w:pPr>
      <w:r w:rsidRPr="004F64D7">
        <w:rPr>
          <w:rFonts w:ascii="Verdana" w:hAnsi="Verdana"/>
        </w:rPr>
        <w:t>Kosten voor het gebruik van grond.</w:t>
      </w:r>
    </w:p>
    <w:p w14:paraId="6E8626FA" w14:textId="24EEA25D" w:rsidR="004F64D7" w:rsidRPr="004F64D7" w:rsidRDefault="004F64D7" w:rsidP="004F64D7">
      <w:pPr>
        <w:pStyle w:val="Lijstalinea"/>
        <w:numPr>
          <w:ilvl w:val="0"/>
          <w:numId w:val="1"/>
        </w:numPr>
        <w:rPr>
          <w:rFonts w:ascii="Verdana" w:hAnsi="Verdana"/>
        </w:rPr>
      </w:pPr>
      <w:r w:rsidRPr="004F64D7">
        <w:rPr>
          <w:rFonts w:ascii="Verdana" w:hAnsi="Verdana"/>
        </w:rPr>
        <w:t>Kosten van diensten van derden.</w:t>
      </w:r>
    </w:p>
    <w:p w14:paraId="2B924A0B" w14:textId="0D042951" w:rsidR="004F64D7" w:rsidRPr="004F64D7" w:rsidRDefault="004F64D7" w:rsidP="004F64D7">
      <w:pPr>
        <w:pStyle w:val="Lijstalinea"/>
        <w:numPr>
          <w:ilvl w:val="0"/>
          <w:numId w:val="1"/>
        </w:numPr>
        <w:rPr>
          <w:rFonts w:ascii="Verdana" w:hAnsi="Verdana"/>
        </w:rPr>
      </w:pPr>
      <w:r w:rsidRPr="004F64D7">
        <w:rPr>
          <w:rFonts w:ascii="Verdana" w:hAnsi="Verdana"/>
        </w:rPr>
        <w:t>Belastingen die de kostprijs verhogen.</w:t>
      </w:r>
    </w:p>
    <w:p w14:paraId="2ABF844F" w14:textId="3B09C9E5" w:rsidR="00904630" w:rsidRPr="004F64D7" w:rsidRDefault="004F64D7" w:rsidP="004F64D7">
      <w:pPr>
        <w:pStyle w:val="Lijstalinea"/>
        <w:numPr>
          <w:ilvl w:val="0"/>
          <w:numId w:val="1"/>
        </w:numPr>
        <w:rPr>
          <w:rFonts w:ascii="Verdana" w:hAnsi="Verdana"/>
        </w:rPr>
      </w:pPr>
      <w:r w:rsidRPr="004F64D7">
        <w:rPr>
          <w:rFonts w:ascii="Verdana" w:hAnsi="Verdana"/>
        </w:rPr>
        <w:t>Kosten van geleend geld (interestkosten)</w:t>
      </w:r>
    </w:p>
    <w:p w14:paraId="0E8F8C09" w14:textId="33FBEE4B" w:rsidR="004F64D7" w:rsidRPr="004F64D7" w:rsidRDefault="004F64D7" w:rsidP="004F64D7">
      <w:pPr>
        <w:rPr>
          <w:rFonts w:ascii="Verdana" w:hAnsi="Verdana"/>
        </w:rPr>
      </w:pPr>
    </w:p>
    <w:p w14:paraId="62F1867D" w14:textId="4226A0A8" w:rsidR="004F64D7" w:rsidRPr="004F64D7" w:rsidRDefault="004F64D7" w:rsidP="004F64D7">
      <w:pPr>
        <w:rPr>
          <w:rFonts w:ascii="Verdana" w:hAnsi="Verdana"/>
          <w:b/>
          <w:bCs/>
        </w:rPr>
      </w:pPr>
      <w:r w:rsidRPr="004F64D7">
        <w:rPr>
          <w:rFonts w:ascii="Verdana" w:hAnsi="Verdana"/>
          <w:b/>
          <w:bCs/>
        </w:rPr>
        <w:t>2022 ook mogelijk:</w:t>
      </w:r>
    </w:p>
    <w:p w14:paraId="4B970A3F" w14:textId="11EBB4EC" w:rsidR="004F64D7" w:rsidRPr="004F64D7" w:rsidRDefault="004F64D7" w:rsidP="004F64D7">
      <w:pPr>
        <w:rPr>
          <w:rFonts w:ascii="Verdana" w:hAnsi="Verdana"/>
          <w:b/>
          <w:bCs/>
        </w:rPr>
      </w:pPr>
      <w:r w:rsidRPr="004F64D7">
        <w:rPr>
          <w:rFonts w:ascii="Verdana" w:hAnsi="Verdana"/>
          <w:b/>
          <w:bCs/>
        </w:rPr>
        <w:t>Kostensoorten</w:t>
      </w:r>
    </w:p>
    <w:p w14:paraId="7C70F603" w14:textId="52731E72" w:rsidR="004F64D7" w:rsidRPr="004F64D7" w:rsidRDefault="004F64D7" w:rsidP="004F64D7">
      <w:pPr>
        <w:pStyle w:val="Lijstalinea"/>
        <w:numPr>
          <w:ilvl w:val="0"/>
          <w:numId w:val="2"/>
        </w:numPr>
        <w:rPr>
          <w:rFonts w:ascii="Verdana" w:hAnsi="Verdana"/>
        </w:rPr>
      </w:pPr>
      <w:r w:rsidRPr="004F64D7">
        <w:rPr>
          <w:rFonts w:ascii="Verdana" w:hAnsi="Verdana"/>
        </w:rPr>
        <w:t>De kosten van grond.</w:t>
      </w:r>
    </w:p>
    <w:p w14:paraId="149ADD35" w14:textId="466E11DB" w:rsidR="004F64D7" w:rsidRPr="004F64D7" w:rsidRDefault="004F64D7" w:rsidP="004F64D7">
      <w:pPr>
        <w:pStyle w:val="Lijstalinea"/>
        <w:numPr>
          <w:ilvl w:val="0"/>
          <w:numId w:val="2"/>
        </w:numPr>
        <w:rPr>
          <w:rFonts w:ascii="Verdana" w:hAnsi="Verdana"/>
        </w:rPr>
      </w:pPr>
      <w:r w:rsidRPr="004F64D7">
        <w:rPr>
          <w:rFonts w:ascii="Verdana" w:hAnsi="Verdana"/>
        </w:rPr>
        <w:t>De kosten van grond- en hulpstoffen.</w:t>
      </w:r>
    </w:p>
    <w:p w14:paraId="14250782" w14:textId="0FB4EEF1" w:rsidR="004F64D7" w:rsidRPr="004F64D7" w:rsidRDefault="004F64D7" w:rsidP="004F64D7">
      <w:pPr>
        <w:pStyle w:val="Lijstalinea"/>
        <w:numPr>
          <w:ilvl w:val="0"/>
          <w:numId w:val="2"/>
        </w:numPr>
        <w:rPr>
          <w:rFonts w:ascii="Verdana" w:hAnsi="Verdana"/>
        </w:rPr>
      </w:pPr>
      <w:r w:rsidRPr="004F64D7">
        <w:rPr>
          <w:rFonts w:ascii="Verdana" w:hAnsi="Verdana"/>
        </w:rPr>
        <w:t>Exploitatiekosten.</w:t>
      </w:r>
    </w:p>
    <w:p w14:paraId="6B9DC41D" w14:textId="1AC922DB" w:rsidR="004F64D7" w:rsidRPr="004F64D7" w:rsidRDefault="004F64D7" w:rsidP="004F64D7">
      <w:pPr>
        <w:pStyle w:val="Lijstalinea"/>
        <w:numPr>
          <w:ilvl w:val="0"/>
          <w:numId w:val="2"/>
        </w:numPr>
        <w:rPr>
          <w:rFonts w:ascii="Verdana" w:hAnsi="Verdana"/>
        </w:rPr>
      </w:pPr>
      <w:r w:rsidRPr="004F64D7">
        <w:rPr>
          <w:rFonts w:ascii="Verdana" w:hAnsi="Verdana"/>
        </w:rPr>
        <w:t>De kosten van arbeid.</w:t>
      </w:r>
    </w:p>
    <w:p w14:paraId="1E798E17" w14:textId="6B911119" w:rsidR="004F64D7" w:rsidRPr="004F64D7" w:rsidRDefault="004F64D7" w:rsidP="004F64D7">
      <w:pPr>
        <w:pStyle w:val="Lijstalinea"/>
        <w:numPr>
          <w:ilvl w:val="0"/>
          <w:numId w:val="2"/>
        </w:numPr>
        <w:rPr>
          <w:rFonts w:ascii="Verdana" w:hAnsi="Verdana"/>
        </w:rPr>
      </w:pPr>
      <w:r w:rsidRPr="004F64D7">
        <w:rPr>
          <w:rFonts w:ascii="Verdana" w:hAnsi="Verdana"/>
        </w:rPr>
        <w:t>De kosten van diensten van derden.</w:t>
      </w:r>
    </w:p>
    <w:p w14:paraId="384CBE14" w14:textId="1144EE4C" w:rsidR="004F64D7" w:rsidRPr="004F64D7" w:rsidRDefault="004F64D7" w:rsidP="004F64D7">
      <w:pPr>
        <w:pStyle w:val="Lijstalinea"/>
        <w:numPr>
          <w:ilvl w:val="0"/>
          <w:numId w:val="2"/>
        </w:numPr>
        <w:rPr>
          <w:rFonts w:ascii="Verdana" w:hAnsi="Verdana"/>
        </w:rPr>
      </w:pPr>
      <w:r w:rsidRPr="004F64D7">
        <w:rPr>
          <w:rFonts w:ascii="Verdana" w:hAnsi="Verdana"/>
        </w:rPr>
        <w:t>Belastingen.</w:t>
      </w:r>
    </w:p>
    <w:p w14:paraId="7324E82B" w14:textId="11A72EA2" w:rsidR="004F64D7" w:rsidRPr="004F64D7" w:rsidRDefault="004F64D7" w:rsidP="004F64D7">
      <w:pPr>
        <w:pStyle w:val="Lijstalinea"/>
        <w:numPr>
          <w:ilvl w:val="0"/>
          <w:numId w:val="2"/>
        </w:numPr>
        <w:rPr>
          <w:rFonts w:ascii="Verdana" w:hAnsi="Verdana"/>
        </w:rPr>
      </w:pPr>
      <w:r w:rsidRPr="004F64D7">
        <w:rPr>
          <w:rFonts w:ascii="Verdana" w:hAnsi="Verdana"/>
        </w:rPr>
        <w:t>Kapitaallasten.</w:t>
      </w:r>
    </w:p>
    <w:p w14:paraId="5EEE2CB7" w14:textId="77A707B2" w:rsidR="004F64D7" w:rsidRDefault="004F64D7" w:rsidP="004F64D7">
      <w:pPr>
        <w:pStyle w:val="Lijstalinea"/>
        <w:numPr>
          <w:ilvl w:val="0"/>
          <w:numId w:val="2"/>
        </w:numPr>
        <w:rPr>
          <w:rFonts w:ascii="Verdana" w:hAnsi="Verdana"/>
        </w:rPr>
      </w:pPr>
      <w:r w:rsidRPr="004F64D7">
        <w:rPr>
          <w:rFonts w:ascii="Verdana" w:hAnsi="Verdana"/>
        </w:rPr>
        <w:t>De kosten van duurzame productiemiddelen</w:t>
      </w:r>
    </w:p>
    <w:p w14:paraId="5DDF408E" w14:textId="302731C0" w:rsidR="004F64D7" w:rsidRDefault="004F64D7" w:rsidP="004F64D7">
      <w:pPr>
        <w:rPr>
          <w:rFonts w:ascii="Verdana" w:hAnsi="Verdana"/>
        </w:rPr>
      </w:pPr>
    </w:p>
    <w:p w14:paraId="028D12E8" w14:textId="348FC088" w:rsidR="004F64D7" w:rsidRPr="00D842CD" w:rsidRDefault="00D842CD" w:rsidP="004F64D7">
      <w:pPr>
        <w:rPr>
          <w:rFonts w:ascii="Verdana" w:hAnsi="Verdana"/>
          <w:b/>
          <w:bCs/>
          <w:sz w:val="32"/>
          <w:szCs w:val="32"/>
        </w:rPr>
      </w:pPr>
      <w:r w:rsidRPr="00D842CD">
        <w:rPr>
          <w:rFonts w:ascii="Verdana" w:hAnsi="Verdana"/>
          <w:b/>
          <w:bCs/>
          <w:sz w:val="32"/>
          <w:szCs w:val="32"/>
        </w:rPr>
        <w:t>2</w:t>
      </w:r>
    </w:p>
    <w:p w14:paraId="6AAC5FD9" w14:textId="6E59B54C" w:rsidR="004F64D7" w:rsidRDefault="004F64D7" w:rsidP="004F64D7">
      <w:pPr>
        <w:rPr>
          <w:rFonts w:ascii="Verdana" w:hAnsi="Verdana"/>
        </w:rPr>
      </w:pPr>
      <w:r w:rsidRPr="004F64D7">
        <w:rPr>
          <w:rFonts w:ascii="Verdana" w:hAnsi="Verdana"/>
          <w:b/>
          <w:bCs/>
        </w:rPr>
        <w:t>Directe kosten</w:t>
      </w:r>
      <w:r w:rsidRPr="004F64D7">
        <w:rPr>
          <w:rFonts w:ascii="Verdana" w:hAnsi="Verdana"/>
        </w:rPr>
        <w:t xml:space="preserve"> zijn kosten die vrij gemakkelijk (direct) zijn toe te wijzen aan een product, dienst of project. Dit zijn kosten voor bijvoorbeeld materiaal, grondstoffen en uren van direct personeel. </w:t>
      </w:r>
    </w:p>
    <w:p w14:paraId="0CCCF33D" w14:textId="1269FA2C" w:rsidR="004F64D7" w:rsidRDefault="004F64D7" w:rsidP="004F64D7">
      <w:pPr>
        <w:rPr>
          <w:rFonts w:ascii="Verdana" w:hAnsi="Verdana"/>
        </w:rPr>
      </w:pPr>
      <w:r w:rsidRPr="004F64D7">
        <w:rPr>
          <w:rFonts w:ascii="Verdana" w:hAnsi="Verdana"/>
          <w:b/>
          <w:bCs/>
        </w:rPr>
        <w:t>Indirecte kosten</w:t>
      </w:r>
      <w:r w:rsidRPr="004F64D7">
        <w:rPr>
          <w:rFonts w:ascii="Verdana" w:hAnsi="Verdana"/>
        </w:rPr>
        <w:t xml:space="preserve"> zijn kosten die niet direct kunnen worden toegerekend aan een product of dienst van een bedrijf op grond van een directe technische of organisatorische verhouding. Voorbeelden van indirecte kosten van een bedrijf zijn: de huur. telefoonkosten.</w:t>
      </w:r>
    </w:p>
    <w:p w14:paraId="5B6C8C92" w14:textId="6B3EF51F" w:rsidR="004F64D7" w:rsidRDefault="004F64D7" w:rsidP="004F64D7">
      <w:pPr>
        <w:rPr>
          <w:rFonts w:ascii="Verdana" w:hAnsi="Verdana"/>
        </w:rPr>
      </w:pPr>
      <w:r w:rsidRPr="004F64D7">
        <w:rPr>
          <w:rFonts w:ascii="Verdana" w:hAnsi="Verdana"/>
        </w:rPr>
        <w:t xml:space="preserve">Bij </w:t>
      </w:r>
      <w:r w:rsidRPr="004F64D7">
        <w:rPr>
          <w:rFonts w:ascii="Verdana" w:hAnsi="Verdana"/>
          <w:b/>
          <w:bCs/>
        </w:rPr>
        <w:t>de opslagmethode</w:t>
      </w:r>
      <w:r w:rsidRPr="004F64D7">
        <w:rPr>
          <w:rFonts w:ascii="Verdana" w:hAnsi="Verdana"/>
        </w:rPr>
        <w:t xml:space="preserve"> worden de indirecte kosten aan de producten toebedeeld naar de mate waarin zij de directe kosten veroorzaken. Bij het gebruik van de opslagmethode wordt er vanuit gegaan dat het bedrag aan indirecte kosten gelijk ligt aan de mate waarin het directe kosten veroorzaakt.</w:t>
      </w:r>
    </w:p>
    <w:p w14:paraId="213C5159" w14:textId="2093B7AE" w:rsidR="004F64D7" w:rsidRPr="004F64D7" w:rsidRDefault="004F64D7" w:rsidP="004F64D7">
      <w:pPr>
        <w:rPr>
          <w:rFonts w:ascii="Verdana" w:hAnsi="Verdana"/>
          <w:b/>
          <w:bCs/>
        </w:rPr>
      </w:pPr>
      <w:r w:rsidRPr="004F64D7">
        <w:rPr>
          <w:rFonts w:ascii="Verdana" w:hAnsi="Verdana"/>
          <w:b/>
          <w:bCs/>
        </w:rPr>
        <w:t>Primitieve opslagmethode</w:t>
      </w:r>
    </w:p>
    <w:p w14:paraId="2209960E" w14:textId="77777777" w:rsidR="004F64D7" w:rsidRPr="004F64D7" w:rsidRDefault="004F64D7" w:rsidP="004F64D7">
      <w:pPr>
        <w:rPr>
          <w:rFonts w:ascii="Verdana" w:hAnsi="Verdana"/>
        </w:rPr>
      </w:pPr>
      <w:r w:rsidRPr="004F64D7">
        <w:rPr>
          <w:rFonts w:ascii="Verdana" w:hAnsi="Verdana"/>
        </w:rPr>
        <w:t xml:space="preserve">Bij </w:t>
      </w:r>
      <w:r w:rsidRPr="004F64D7">
        <w:rPr>
          <w:rFonts w:ascii="Verdana" w:hAnsi="Verdana"/>
          <w:b/>
          <w:bCs/>
        </w:rPr>
        <w:t>de primitieve opslagmethode</w:t>
      </w:r>
      <w:r w:rsidRPr="004F64D7">
        <w:rPr>
          <w:rFonts w:ascii="Verdana" w:hAnsi="Verdana"/>
        </w:rPr>
        <w:t xml:space="preserve"> is er sprake van één opslagpercentage. Dat opslagpercentage wordt berekend over één kostensoort (materiaalkosten of personeelskosten of de machinekosten of …. kosten) of de totale directe kosten. Er is dus één opslagpercentage en één opslagbedrag voor de indirecte kosten.</w:t>
      </w:r>
    </w:p>
    <w:p w14:paraId="64CE6A71" w14:textId="77777777" w:rsidR="004F64D7" w:rsidRPr="004F64D7" w:rsidRDefault="004F64D7" w:rsidP="004F64D7">
      <w:pPr>
        <w:rPr>
          <w:rFonts w:ascii="Verdana" w:hAnsi="Verdana"/>
        </w:rPr>
      </w:pPr>
    </w:p>
    <w:p w14:paraId="5DD660F4" w14:textId="77777777" w:rsidR="004F64D7" w:rsidRPr="004F64D7" w:rsidRDefault="004F64D7" w:rsidP="004F64D7">
      <w:pPr>
        <w:rPr>
          <w:rFonts w:ascii="Verdana" w:hAnsi="Verdana"/>
        </w:rPr>
      </w:pPr>
      <w:r w:rsidRPr="004F64D7">
        <w:rPr>
          <w:rFonts w:ascii="Verdana" w:hAnsi="Verdana"/>
        </w:rPr>
        <w:t>Formule voor berekening opslagpercentage bij primitieve opslagmethode :</w:t>
      </w:r>
    </w:p>
    <w:p w14:paraId="04526861" w14:textId="77777777" w:rsidR="004F64D7" w:rsidRPr="004F64D7" w:rsidRDefault="004F64D7" w:rsidP="004F64D7">
      <w:pPr>
        <w:rPr>
          <w:rFonts w:ascii="Verdana" w:hAnsi="Verdana"/>
        </w:rPr>
      </w:pPr>
    </w:p>
    <w:p w14:paraId="687B0EC1" w14:textId="77777777" w:rsidR="004F64D7" w:rsidRPr="004F64D7" w:rsidRDefault="004F64D7" w:rsidP="004F64D7">
      <w:pPr>
        <w:rPr>
          <w:rFonts w:ascii="Verdana" w:hAnsi="Verdana"/>
        </w:rPr>
      </w:pPr>
      <w:r w:rsidRPr="004F64D7">
        <w:rPr>
          <w:rFonts w:ascii="Verdana" w:hAnsi="Verdana"/>
        </w:rPr>
        <w:t>Opslagpercentage = totale indirecte kosten x 100%</w:t>
      </w:r>
    </w:p>
    <w:p w14:paraId="53F1E0D2" w14:textId="77777777" w:rsidR="004F64D7" w:rsidRPr="004F64D7" w:rsidRDefault="004F64D7" w:rsidP="004F64D7">
      <w:pPr>
        <w:rPr>
          <w:rFonts w:ascii="Verdana" w:hAnsi="Verdana"/>
        </w:rPr>
      </w:pPr>
      <w:r w:rsidRPr="004F64D7">
        <w:rPr>
          <w:rFonts w:ascii="Verdana" w:hAnsi="Verdana"/>
        </w:rPr>
        <w:t>(deel van) totale directe kosten</w:t>
      </w:r>
    </w:p>
    <w:p w14:paraId="014AC8E9" w14:textId="77777777" w:rsidR="004F64D7" w:rsidRPr="004F64D7" w:rsidRDefault="004F64D7" w:rsidP="004F64D7">
      <w:pPr>
        <w:rPr>
          <w:rFonts w:ascii="Verdana" w:hAnsi="Verdana"/>
        </w:rPr>
      </w:pPr>
    </w:p>
    <w:p w14:paraId="2D0A4659" w14:textId="77777777" w:rsidR="004F64D7" w:rsidRPr="004F64D7" w:rsidRDefault="004F64D7" w:rsidP="004F64D7">
      <w:pPr>
        <w:rPr>
          <w:rFonts w:ascii="Verdana" w:hAnsi="Verdana"/>
        </w:rPr>
      </w:pPr>
      <w:r w:rsidRPr="004F64D7">
        <w:rPr>
          <w:rFonts w:ascii="Verdana" w:hAnsi="Verdana"/>
        </w:rPr>
        <w:t>In de bovenzijde van de formule (teller) staan dus altijd de totale indirecte kosten.</w:t>
      </w:r>
    </w:p>
    <w:p w14:paraId="7E39848B" w14:textId="77777777" w:rsidR="004F64D7" w:rsidRPr="004F64D7" w:rsidRDefault="004F64D7" w:rsidP="004F64D7">
      <w:pPr>
        <w:rPr>
          <w:rFonts w:ascii="Verdana" w:hAnsi="Verdana"/>
        </w:rPr>
      </w:pPr>
      <w:r w:rsidRPr="004F64D7">
        <w:rPr>
          <w:rFonts w:ascii="Verdana" w:hAnsi="Verdana"/>
        </w:rPr>
        <w:t>Wat je in de onderzijde van de formule (de noemer) moet invullen blijkt uit de opgave: Als in de opgave staat “de indirecte kosten worden uitgedrukt als een percentage van de directe loonkosten” of “de indirecte kosten hangen samen met de directe loonkosten”, vul je in de noemer de directe loonkosten in.</w:t>
      </w:r>
    </w:p>
    <w:p w14:paraId="7F9EC762" w14:textId="77777777" w:rsidR="004F64D7" w:rsidRPr="004F64D7" w:rsidRDefault="004F64D7" w:rsidP="004F64D7">
      <w:pPr>
        <w:rPr>
          <w:rFonts w:ascii="Verdana" w:hAnsi="Verdana"/>
        </w:rPr>
      </w:pPr>
      <w:r w:rsidRPr="004F64D7">
        <w:rPr>
          <w:rFonts w:ascii="Verdana" w:hAnsi="Verdana"/>
        </w:rPr>
        <w:t>Dus: in de noemer vul je in de directe kosten die staan achter “als percentage van” of “hangen samen met”.</w:t>
      </w:r>
    </w:p>
    <w:p w14:paraId="0953FF01" w14:textId="77777777" w:rsidR="004F64D7" w:rsidRPr="004F64D7" w:rsidRDefault="004F64D7" w:rsidP="004F64D7">
      <w:pPr>
        <w:rPr>
          <w:rFonts w:ascii="Verdana" w:hAnsi="Verdana"/>
        </w:rPr>
      </w:pPr>
    </w:p>
    <w:p w14:paraId="766A7B56" w14:textId="77777777" w:rsidR="004F64D7" w:rsidRPr="004F64D7" w:rsidRDefault="004F64D7" w:rsidP="004F64D7">
      <w:pPr>
        <w:rPr>
          <w:rFonts w:ascii="Verdana" w:hAnsi="Verdana"/>
          <w:b/>
          <w:bCs/>
        </w:rPr>
      </w:pPr>
      <w:r w:rsidRPr="004F64D7">
        <w:rPr>
          <w:rFonts w:ascii="Verdana" w:hAnsi="Verdana"/>
          <w:b/>
          <w:bCs/>
        </w:rPr>
        <w:t>Een voorbeeld:</w:t>
      </w:r>
    </w:p>
    <w:p w14:paraId="6E0A985D" w14:textId="77777777" w:rsidR="004F64D7" w:rsidRPr="004F64D7" w:rsidRDefault="004F64D7" w:rsidP="004F64D7">
      <w:pPr>
        <w:rPr>
          <w:rFonts w:ascii="Verdana" w:hAnsi="Verdana"/>
        </w:rPr>
      </w:pPr>
      <w:r w:rsidRPr="004F64D7">
        <w:rPr>
          <w:rFonts w:ascii="Verdana" w:hAnsi="Verdana"/>
        </w:rPr>
        <w:t>Een ondernemer bestelt 100 vlaggen bij een vlaggenfabriek. De directe materiaalkosten van één vlag zijn de kosten van het vlaggendoek en het bedrukkingsmateriaal € 4. De personeelskosten voor het maken van de vlag zijn € 16. De jaarlijkse totale directe kosten van de vlaggenfabriek zijn € 1.000.000 waarvan € 800.000 arbeidskosten en € 200.000 materiaalkosten. De totale indirecte kosten bedragen € 120.000.</w:t>
      </w:r>
    </w:p>
    <w:p w14:paraId="27840705" w14:textId="77777777" w:rsidR="004F64D7" w:rsidRPr="004F64D7" w:rsidRDefault="004F64D7" w:rsidP="004F64D7">
      <w:pPr>
        <w:rPr>
          <w:rFonts w:ascii="Verdana" w:hAnsi="Verdana"/>
        </w:rPr>
      </w:pPr>
      <w:r w:rsidRPr="004F64D7">
        <w:rPr>
          <w:rFonts w:ascii="Verdana" w:hAnsi="Verdana"/>
        </w:rPr>
        <w:t>De indirecte kosten worden uitgedrukt in een percentage van de directe arbeidskosten.</w:t>
      </w:r>
    </w:p>
    <w:p w14:paraId="2BDD9B80" w14:textId="77777777" w:rsidR="004F64D7" w:rsidRPr="004F64D7" w:rsidRDefault="004F64D7" w:rsidP="004F64D7">
      <w:pPr>
        <w:rPr>
          <w:rFonts w:ascii="Verdana" w:hAnsi="Verdana"/>
          <w:b/>
          <w:bCs/>
        </w:rPr>
      </w:pPr>
      <w:r w:rsidRPr="004F64D7">
        <w:rPr>
          <w:rFonts w:ascii="Verdana" w:hAnsi="Verdana"/>
          <w:b/>
          <w:bCs/>
        </w:rPr>
        <w:t>Wat is de kostprijs van één vlag?</w:t>
      </w:r>
    </w:p>
    <w:p w14:paraId="6449E517" w14:textId="77777777" w:rsidR="004F64D7" w:rsidRPr="004F64D7" w:rsidRDefault="004F64D7" w:rsidP="004F64D7">
      <w:pPr>
        <w:rPr>
          <w:rFonts w:ascii="Verdana" w:hAnsi="Verdana"/>
        </w:rPr>
      </w:pPr>
      <w:r w:rsidRPr="004F64D7">
        <w:rPr>
          <w:rFonts w:ascii="Verdana" w:hAnsi="Verdana"/>
        </w:rPr>
        <w:t>Je gaat eerst het opslagpercentage berekenen:</w:t>
      </w:r>
    </w:p>
    <w:p w14:paraId="01E69EC4" w14:textId="77777777" w:rsidR="004F64D7" w:rsidRPr="004F64D7" w:rsidRDefault="004F64D7" w:rsidP="004F64D7">
      <w:pPr>
        <w:rPr>
          <w:rFonts w:ascii="Verdana" w:hAnsi="Verdana"/>
        </w:rPr>
      </w:pPr>
    </w:p>
    <w:p w14:paraId="07657EE7" w14:textId="77777777" w:rsidR="004F64D7" w:rsidRPr="004F64D7" w:rsidRDefault="004F64D7" w:rsidP="004F64D7">
      <w:pPr>
        <w:rPr>
          <w:rFonts w:ascii="Verdana" w:hAnsi="Verdana"/>
        </w:rPr>
      </w:pPr>
      <w:r w:rsidRPr="004F64D7">
        <w:rPr>
          <w:rFonts w:ascii="Verdana" w:hAnsi="Verdana"/>
        </w:rPr>
        <w:t>120.000 x 100% = 15%</w:t>
      </w:r>
    </w:p>
    <w:p w14:paraId="5BC21226" w14:textId="77777777" w:rsidR="004F64D7" w:rsidRPr="004F64D7" w:rsidRDefault="004F64D7" w:rsidP="004F64D7">
      <w:pPr>
        <w:rPr>
          <w:rFonts w:ascii="Verdana" w:hAnsi="Verdana"/>
        </w:rPr>
      </w:pPr>
      <w:r w:rsidRPr="004F64D7">
        <w:rPr>
          <w:rFonts w:ascii="Verdana" w:hAnsi="Verdana"/>
        </w:rPr>
        <w:t>800.000</w:t>
      </w:r>
    </w:p>
    <w:p w14:paraId="3F3F2F69" w14:textId="5DFA6341" w:rsidR="004F64D7" w:rsidRDefault="004F64D7" w:rsidP="004F64D7">
      <w:pPr>
        <w:rPr>
          <w:rFonts w:ascii="Verdana" w:hAnsi="Verdana"/>
        </w:rPr>
      </w:pPr>
    </w:p>
    <w:p w14:paraId="69BE94AB" w14:textId="4F5A5F14" w:rsidR="004F64D7" w:rsidRDefault="004F64D7" w:rsidP="004F64D7">
      <w:pPr>
        <w:rPr>
          <w:rFonts w:ascii="Verdana" w:hAnsi="Verdana"/>
        </w:rPr>
      </w:pPr>
    </w:p>
    <w:p w14:paraId="58FE5EE0" w14:textId="318AA4B2" w:rsidR="004F64D7" w:rsidRDefault="004F64D7" w:rsidP="004F64D7">
      <w:pPr>
        <w:rPr>
          <w:rFonts w:ascii="Verdana" w:hAnsi="Verdana"/>
        </w:rPr>
      </w:pPr>
    </w:p>
    <w:p w14:paraId="2EDD1B07" w14:textId="7362B7A1" w:rsidR="004F64D7" w:rsidRDefault="004F64D7" w:rsidP="004F64D7">
      <w:pPr>
        <w:rPr>
          <w:rFonts w:ascii="Verdana" w:hAnsi="Verdana"/>
        </w:rPr>
      </w:pPr>
    </w:p>
    <w:p w14:paraId="2D2B7E65" w14:textId="789CB989" w:rsidR="004F64D7" w:rsidRDefault="004F64D7" w:rsidP="004F64D7">
      <w:pPr>
        <w:rPr>
          <w:rFonts w:ascii="Verdana" w:hAnsi="Verdana"/>
        </w:rPr>
      </w:pPr>
    </w:p>
    <w:p w14:paraId="2F86BC99" w14:textId="5EFE0EEC" w:rsidR="004F64D7" w:rsidRDefault="004F64D7" w:rsidP="004F64D7">
      <w:pPr>
        <w:rPr>
          <w:rFonts w:ascii="Verdana" w:hAnsi="Verdana"/>
        </w:rPr>
      </w:pPr>
    </w:p>
    <w:p w14:paraId="538F6FAA" w14:textId="77777777" w:rsidR="004F64D7" w:rsidRPr="004F64D7" w:rsidRDefault="004F64D7" w:rsidP="004F64D7">
      <w:pPr>
        <w:rPr>
          <w:rFonts w:ascii="Verdana" w:hAnsi="Verdana"/>
        </w:rPr>
      </w:pPr>
    </w:p>
    <w:p w14:paraId="760AA41C" w14:textId="77777777" w:rsidR="004F64D7" w:rsidRPr="004F64D7" w:rsidRDefault="004F64D7" w:rsidP="004F64D7">
      <w:pPr>
        <w:rPr>
          <w:rFonts w:ascii="Verdana" w:hAnsi="Verdana"/>
        </w:rPr>
      </w:pPr>
      <w:r w:rsidRPr="004F64D7">
        <w:rPr>
          <w:rFonts w:ascii="Verdana" w:hAnsi="Verdana"/>
        </w:rPr>
        <w:t>Vervolgens bereken je de kostprijs waarbij je het opslagpercentage van 15% alleen berekend over de directe arbeidskosten.</w:t>
      </w:r>
    </w:p>
    <w:p w14:paraId="1146C5A1" w14:textId="77777777" w:rsidR="004F64D7" w:rsidRPr="004F64D7" w:rsidRDefault="004F64D7" w:rsidP="004F64D7">
      <w:pPr>
        <w:rPr>
          <w:rFonts w:ascii="Verdana" w:hAnsi="Verdana"/>
        </w:rPr>
      </w:pPr>
      <w:r w:rsidRPr="004F64D7">
        <w:rPr>
          <w:rFonts w:ascii="Verdana" w:hAnsi="Verdana"/>
        </w:rPr>
        <w:t>Materiaalkosten</w:t>
      </w:r>
      <w:r w:rsidRPr="004F64D7">
        <w:rPr>
          <w:rFonts w:ascii="Verdana" w:hAnsi="Verdana"/>
        </w:rPr>
        <w:tab/>
        <w:t>€ 4,00</w:t>
      </w:r>
    </w:p>
    <w:p w14:paraId="631863EA" w14:textId="77777777" w:rsidR="004F64D7" w:rsidRPr="004F64D7" w:rsidRDefault="004F64D7" w:rsidP="004F64D7">
      <w:pPr>
        <w:rPr>
          <w:rFonts w:ascii="Verdana" w:hAnsi="Verdana"/>
        </w:rPr>
      </w:pPr>
      <w:r w:rsidRPr="004F64D7">
        <w:rPr>
          <w:rFonts w:ascii="Verdana" w:hAnsi="Verdana"/>
        </w:rPr>
        <w:t>Kosten van arbeid</w:t>
      </w:r>
      <w:r w:rsidRPr="004F64D7">
        <w:rPr>
          <w:rFonts w:ascii="Verdana" w:hAnsi="Verdana"/>
        </w:rPr>
        <w:tab/>
        <w:t>€ 16,00</w:t>
      </w:r>
    </w:p>
    <w:p w14:paraId="39BDEB37" w14:textId="77777777" w:rsidR="004F64D7" w:rsidRPr="004F64D7" w:rsidRDefault="004F64D7" w:rsidP="004F64D7">
      <w:pPr>
        <w:rPr>
          <w:rFonts w:ascii="Verdana" w:hAnsi="Verdana"/>
        </w:rPr>
      </w:pPr>
      <w:r w:rsidRPr="004F64D7">
        <w:rPr>
          <w:rFonts w:ascii="Verdana" w:hAnsi="Verdana"/>
        </w:rPr>
        <w:t>Totale directe kosten</w:t>
      </w:r>
      <w:r w:rsidRPr="004F64D7">
        <w:rPr>
          <w:rFonts w:ascii="Verdana" w:hAnsi="Verdana"/>
        </w:rPr>
        <w:tab/>
        <w:t>€ 20,00</w:t>
      </w:r>
    </w:p>
    <w:p w14:paraId="45F56357" w14:textId="77777777" w:rsidR="004F64D7" w:rsidRPr="004F64D7" w:rsidRDefault="004F64D7" w:rsidP="004F64D7">
      <w:pPr>
        <w:rPr>
          <w:rFonts w:ascii="Verdana" w:hAnsi="Verdana"/>
        </w:rPr>
      </w:pPr>
      <w:r w:rsidRPr="004F64D7">
        <w:rPr>
          <w:rFonts w:ascii="Verdana" w:hAnsi="Verdana"/>
        </w:rPr>
        <w:t>Opslag indirecte kosten 15% van arbeidskosten (0,15 x € 16,00)</w:t>
      </w:r>
      <w:r w:rsidRPr="004F64D7">
        <w:rPr>
          <w:rFonts w:ascii="Verdana" w:hAnsi="Verdana"/>
        </w:rPr>
        <w:tab/>
        <w:t>€ 2,40</w:t>
      </w:r>
    </w:p>
    <w:p w14:paraId="71F0C995" w14:textId="77777777" w:rsidR="004F64D7" w:rsidRPr="004F64D7" w:rsidRDefault="004F64D7" w:rsidP="004F64D7">
      <w:pPr>
        <w:rPr>
          <w:rFonts w:ascii="Verdana" w:hAnsi="Verdana"/>
        </w:rPr>
      </w:pPr>
      <w:r w:rsidRPr="004F64D7">
        <w:rPr>
          <w:rFonts w:ascii="Verdana" w:hAnsi="Verdana"/>
        </w:rPr>
        <w:t>Kostprijs van één vlag</w:t>
      </w:r>
      <w:r w:rsidRPr="004F64D7">
        <w:rPr>
          <w:rFonts w:ascii="Verdana" w:hAnsi="Verdana"/>
        </w:rPr>
        <w:tab/>
        <w:t>€ 22,40</w:t>
      </w:r>
    </w:p>
    <w:p w14:paraId="3D72562F" w14:textId="77777777" w:rsidR="004F64D7" w:rsidRPr="004F64D7" w:rsidRDefault="004F64D7" w:rsidP="004F64D7">
      <w:pPr>
        <w:rPr>
          <w:rFonts w:ascii="Verdana" w:hAnsi="Verdana"/>
        </w:rPr>
      </w:pPr>
    </w:p>
    <w:p w14:paraId="6661290E" w14:textId="77777777" w:rsidR="004F64D7" w:rsidRPr="004F64D7" w:rsidRDefault="004F64D7" w:rsidP="004F64D7">
      <w:pPr>
        <w:rPr>
          <w:rFonts w:ascii="Verdana" w:hAnsi="Verdana"/>
        </w:rPr>
      </w:pPr>
      <w:r w:rsidRPr="004F64D7">
        <w:rPr>
          <w:rFonts w:ascii="Verdana" w:hAnsi="Verdana"/>
        </w:rPr>
        <w:t>Zouden de indirecte kosten meer samenhangen met de materiaalkosten dan zou het percentage 120.000 / 200.000 x 100% zijn (= 60%) en de opslag 60% van € 4 = € 2,40.</w:t>
      </w:r>
    </w:p>
    <w:p w14:paraId="3870F213" w14:textId="77777777" w:rsidR="004F64D7" w:rsidRPr="004F64D7" w:rsidRDefault="004F64D7" w:rsidP="004F64D7">
      <w:pPr>
        <w:rPr>
          <w:rFonts w:ascii="Verdana" w:hAnsi="Verdana"/>
        </w:rPr>
      </w:pPr>
      <w:r w:rsidRPr="004F64D7">
        <w:rPr>
          <w:rFonts w:ascii="Verdana" w:hAnsi="Verdana"/>
        </w:rPr>
        <w:t>Ook kun je de opslag berekenen over het totaal van de directe kosten.</w:t>
      </w:r>
    </w:p>
    <w:p w14:paraId="6003A3A2" w14:textId="77777777" w:rsidR="004F64D7" w:rsidRPr="004F64D7" w:rsidRDefault="004F64D7" w:rsidP="004F64D7">
      <w:pPr>
        <w:rPr>
          <w:rFonts w:ascii="Verdana" w:hAnsi="Verdana"/>
        </w:rPr>
      </w:pPr>
      <w:r w:rsidRPr="004F64D7">
        <w:rPr>
          <w:rFonts w:ascii="Verdana" w:hAnsi="Verdana"/>
        </w:rPr>
        <w:t>120.000 / 1.000.000 x 100% = 12% en opslag 12% van € 20 = € 2,40.</w:t>
      </w:r>
    </w:p>
    <w:p w14:paraId="7C71308A" w14:textId="77777777" w:rsidR="004F64D7" w:rsidRDefault="004F64D7" w:rsidP="004F64D7">
      <w:pPr>
        <w:rPr>
          <w:rFonts w:ascii="Verdana" w:hAnsi="Verdana"/>
        </w:rPr>
      </w:pPr>
    </w:p>
    <w:p w14:paraId="2C72F1FF" w14:textId="40BBB73B" w:rsidR="004F64D7" w:rsidRPr="004F64D7" w:rsidRDefault="004F64D7" w:rsidP="004F64D7">
      <w:pPr>
        <w:rPr>
          <w:rFonts w:ascii="Verdana" w:hAnsi="Verdana"/>
        </w:rPr>
      </w:pPr>
      <w:r w:rsidRPr="004F64D7">
        <w:rPr>
          <w:rFonts w:ascii="Verdana" w:hAnsi="Verdana"/>
        </w:rPr>
        <w:t>Is de opslag dan altijd € 2,40 als de directe kosten € 20 zijn? Nee. Alleen indien de opslag wordt genomen van de totale directe kosten. Stel dat in bovenstaand voorbeeld de materiaalkosten € 6 zijn en de kosten van arbeid € 14 en de opslag wordt berekend over de directe arbeidskosten, dan ziet het plaatje er als volgt uit:</w:t>
      </w:r>
    </w:p>
    <w:p w14:paraId="50BA8DF7" w14:textId="77777777" w:rsidR="004F64D7" w:rsidRPr="004F64D7" w:rsidRDefault="004F64D7" w:rsidP="004F64D7">
      <w:pPr>
        <w:rPr>
          <w:rFonts w:ascii="Verdana" w:hAnsi="Verdana"/>
        </w:rPr>
      </w:pPr>
      <w:r w:rsidRPr="004F64D7">
        <w:rPr>
          <w:rFonts w:ascii="Verdana" w:hAnsi="Verdana"/>
        </w:rPr>
        <w:t>Materiaalkosten</w:t>
      </w:r>
      <w:r w:rsidRPr="004F64D7">
        <w:rPr>
          <w:rFonts w:ascii="Verdana" w:hAnsi="Verdana"/>
        </w:rPr>
        <w:tab/>
        <w:t>€ 6,00</w:t>
      </w:r>
    </w:p>
    <w:p w14:paraId="1FE51DC4" w14:textId="77777777" w:rsidR="004F64D7" w:rsidRPr="004F64D7" w:rsidRDefault="004F64D7" w:rsidP="004F64D7">
      <w:pPr>
        <w:rPr>
          <w:rFonts w:ascii="Verdana" w:hAnsi="Verdana"/>
        </w:rPr>
      </w:pPr>
      <w:r w:rsidRPr="004F64D7">
        <w:rPr>
          <w:rFonts w:ascii="Verdana" w:hAnsi="Verdana"/>
        </w:rPr>
        <w:t>Kosten van arbeid</w:t>
      </w:r>
      <w:r w:rsidRPr="004F64D7">
        <w:rPr>
          <w:rFonts w:ascii="Verdana" w:hAnsi="Verdana"/>
        </w:rPr>
        <w:tab/>
        <w:t>€ 14,00</w:t>
      </w:r>
    </w:p>
    <w:p w14:paraId="33B3A44C" w14:textId="77777777" w:rsidR="004F64D7" w:rsidRPr="004F64D7" w:rsidRDefault="004F64D7" w:rsidP="004F64D7">
      <w:pPr>
        <w:rPr>
          <w:rFonts w:ascii="Verdana" w:hAnsi="Verdana"/>
        </w:rPr>
      </w:pPr>
      <w:r w:rsidRPr="004F64D7">
        <w:rPr>
          <w:rFonts w:ascii="Verdana" w:hAnsi="Verdana"/>
        </w:rPr>
        <w:t>Directe kosten</w:t>
      </w:r>
      <w:r w:rsidRPr="004F64D7">
        <w:rPr>
          <w:rFonts w:ascii="Verdana" w:hAnsi="Verdana"/>
        </w:rPr>
        <w:tab/>
        <w:t>€ 20,00</w:t>
      </w:r>
    </w:p>
    <w:p w14:paraId="0DB2C504" w14:textId="77777777" w:rsidR="004F64D7" w:rsidRPr="004F64D7" w:rsidRDefault="004F64D7" w:rsidP="004F64D7">
      <w:pPr>
        <w:rPr>
          <w:rFonts w:ascii="Verdana" w:hAnsi="Verdana"/>
        </w:rPr>
      </w:pPr>
      <w:r w:rsidRPr="004F64D7">
        <w:rPr>
          <w:rFonts w:ascii="Verdana" w:hAnsi="Verdana"/>
        </w:rPr>
        <w:t>Opslag indirecte kosten 15% van € 14,00</w:t>
      </w:r>
      <w:r w:rsidRPr="004F64D7">
        <w:rPr>
          <w:rFonts w:ascii="Verdana" w:hAnsi="Verdana"/>
        </w:rPr>
        <w:tab/>
        <w:t>€ 2,10</w:t>
      </w:r>
    </w:p>
    <w:p w14:paraId="1E3CCFEB" w14:textId="77777777" w:rsidR="004F64D7" w:rsidRPr="004F64D7" w:rsidRDefault="004F64D7" w:rsidP="004F64D7">
      <w:pPr>
        <w:rPr>
          <w:rFonts w:ascii="Verdana" w:hAnsi="Verdana"/>
        </w:rPr>
      </w:pPr>
      <w:r w:rsidRPr="004F64D7">
        <w:rPr>
          <w:rFonts w:ascii="Verdana" w:hAnsi="Verdana"/>
        </w:rPr>
        <w:t>Kostprijs van één vlag</w:t>
      </w:r>
      <w:r w:rsidRPr="004F64D7">
        <w:rPr>
          <w:rFonts w:ascii="Verdana" w:hAnsi="Verdana"/>
        </w:rPr>
        <w:tab/>
        <w:t>€ 22,10</w:t>
      </w:r>
    </w:p>
    <w:p w14:paraId="1E013D52" w14:textId="77777777" w:rsidR="004F64D7" w:rsidRPr="004F64D7" w:rsidRDefault="004F64D7" w:rsidP="004F64D7">
      <w:pPr>
        <w:rPr>
          <w:rFonts w:ascii="Verdana" w:hAnsi="Verdana"/>
        </w:rPr>
      </w:pPr>
    </w:p>
    <w:p w14:paraId="309A2930" w14:textId="77777777" w:rsidR="004F64D7" w:rsidRPr="004F64D7" w:rsidRDefault="004F64D7" w:rsidP="004F64D7">
      <w:pPr>
        <w:rPr>
          <w:rFonts w:ascii="Verdana" w:hAnsi="Verdana"/>
        </w:rPr>
      </w:pPr>
      <w:r w:rsidRPr="004F64D7">
        <w:rPr>
          <w:rFonts w:ascii="Verdana" w:hAnsi="Verdana"/>
        </w:rPr>
        <w:t>Uiteindelijk zullen aan het einde van het jaar alle opslagen moeten uitkomen op het totaal van de indirecte kosten. Hiermee heeft de vlaggenfabriek de indirecte kosten in de kostprijs van de vlaggen gedekt. Uiteraard zal dit nooit exact uitkomen. Je weet vooraf immers niet hoeveel directe kosten je zult hebben. Dat wordt jaarlijks ingeschat.</w:t>
      </w:r>
    </w:p>
    <w:p w14:paraId="30AC8466" w14:textId="77777777" w:rsidR="004F64D7" w:rsidRDefault="004F64D7" w:rsidP="004F64D7">
      <w:pPr>
        <w:rPr>
          <w:rFonts w:ascii="Verdana" w:hAnsi="Verdana"/>
        </w:rPr>
      </w:pPr>
    </w:p>
    <w:p w14:paraId="7A92EDFF" w14:textId="0C4791AE" w:rsidR="004F64D7" w:rsidRPr="004F64D7" w:rsidRDefault="004F64D7" w:rsidP="004F64D7">
      <w:pPr>
        <w:rPr>
          <w:rFonts w:ascii="Verdana" w:hAnsi="Verdana"/>
          <w:b/>
          <w:bCs/>
        </w:rPr>
      </w:pPr>
      <w:r w:rsidRPr="004F64D7">
        <w:rPr>
          <w:rFonts w:ascii="Verdana" w:hAnsi="Verdana"/>
          <w:b/>
          <w:bCs/>
        </w:rPr>
        <w:t>Verfijnde opslagmethode</w:t>
      </w:r>
    </w:p>
    <w:p w14:paraId="694E9E98" w14:textId="655FFBC5" w:rsidR="004F64D7" w:rsidRDefault="004F64D7" w:rsidP="004F64D7">
      <w:pPr>
        <w:rPr>
          <w:rFonts w:ascii="Verdana" w:hAnsi="Verdana"/>
        </w:rPr>
      </w:pPr>
      <w:r w:rsidRPr="004F64D7">
        <w:rPr>
          <w:rFonts w:ascii="Verdana" w:hAnsi="Verdana"/>
        </w:rPr>
        <w:t>Bij de verfijnde opslagmethode werken we niet met één opslagpercentage maar met meerdere. Stel dat een bedrijf dat decorstukken maakt € 100.000 aan indirecte kosten heeft.</w:t>
      </w:r>
    </w:p>
    <w:p w14:paraId="2E4A8FAE" w14:textId="77777777" w:rsidR="004F64D7" w:rsidRDefault="004F64D7" w:rsidP="004F64D7">
      <w:pPr>
        <w:rPr>
          <w:rFonts w:ascii="Verdana" w:hAnsi="Verdana"/>
        </w:rPr>
      </w:pPr>
    </w:p>
    <w:p w14:paraId="486042D2" w14:textId="77777777" w:rsidR="00D842CD" w:rsidRPr="00D842CD" w:rsidRDefault="00D842CD" w:rsidP="00D842CD">
      <w:pPr>
        <w:rPr>
          <w:rFonts w:ascii="Verdana" w:hAnsi="Verdana"/>
        </w:rPr>
      </w:pPr>
      <w:r w:rsidRPr="00D842CD">
        <w:rPr>
          <w:rFonts w:ascii="Verdana" w:hAnsi="Verdana"/>
        </w:rPr>
        <w:t>De indirecte kosten van € 100.000 heeft men opgesplitst:</w:t>
      </w:r>
    </w:p>
    <w:p w14:paraId="2FF041A4" w14:textId="77777777" w:rsidR="00D842CD" w:rsidRPr="00D842CD" w:rsidRDefault="00D842CD" w:rsidP="00D842CD">
      <w:pPr>
        <w:rPr>
          <w:rFonts w:ascii="Verdana" w:hAnsi="Verdana"/>
        </w:rPr>
      </w:pPr>
      <w:r w:rsidRPr="00D842CD">
        <w:rPr>
          <w:rFonts w:ascii="Verdana" w:hAnsi="Verdana"/>
        </w:rPr>
        <w:t>• € 25.000 heeft te maken met de materiaalkosten</w:t>
      </w:r>
    </w:p>
    <w:p w14:paraId="2F12F1C4" w14:textId="77777777" w:rsidR="00D842CD" w:rsidRPr="00D842CD" w:rsidRDefault="00D842CD" w:rsidP="00D842CD">
      <w:pPr>
        <w:rPr>
          <w:rFonts w:ascii="Verdana" w:hAnsi="Verdana"/>
        </w:rPr>
      </w:pPr>
      <w:r w:rsidRPr="00D842CD">
        <w:rPr>
          <w:rFonts w:ascii="Verdana" w:hAnsi="Verdana"/>
        </w:rPr>
        <w:t>• € 60.000 heeft te maken met de arbeidskosten</w:t>
      </w:r>
    </w:p>
    <w:p w14:paraId="04D1C718" w14:textId="77777777" w:rsidR="00D842CD" w:rsidRPr="00D842CD" w:rsidRDefault="00D842CD" w:rsidP="00D842CD">
      <w:pPr>
        <w:rPr>
          <w:rFonts w:ascii="Verdana" w:hAnsi="Verdana"/>
        </w:rPr>
      </w:pPr>
      <w:r w:rsidRPr="00D842CD">
        <w:rPr>
          <w:rFonts w:ascii="Verdana" w:hAnsi="Verdana"/>
        </w:rPr>
        <w:t>• € 15.000 zijn overheadkosten die met alle directe kosten te maken hebben</w:t>
      </w:r>
    </w:p>
    <w:p w14:paraId="7ECFA3DB" w14:textId="77777777" w:rsidR="00D842CD" w:rsidRPr="00D842CD" w:rsidRDefault="00D842CD" w:rsidP="00D842CD">
      <w:pPr>
        <w:rPr>
          <w:rFonts w:ascii="Verdana" w:hAnsi="Verdana"/>
        </w:rPr>
      </w:pPr>
    </w:p>
    <w:p w14:paraId="7ECDF4FA" w14:textId="77777777" w:rsidR="00D842CD" w:rsidRPr="00D842CD" w:rsidRDefault="00D842CD" w:rsidP="00D842CD">
      <w:pPr>
        <w:rPr>
          <w:rFonts w:ascii="Verdana" w:hAnsi="Verdana"/>
        </w:rPr>
      </w:pPr>
      <w:r w:rsidRPr="00D842CD">
        <w:rPr>
          <w:rFonts w:ascii="Verdana" w:hAnsi="Verdana"/>
        </w:rPr>
        <w:t>• Direct materiaalkosten € 50.000 en directe lonen € 75.000</w:t>
      </w:r>
    </w:p>
    <w:p w14:paraId="3E3C14BB" w14:textId="77777777" w:rsidR="00D842CD" w:rsidRPr="00D842CD" w:rsidRDefault="00D842CD" w:rsidP="00D842CD">
      <w:pPr>
        <w:rPr>
          <w:rFonts w:ascii="Verdana" w:hAnsi="Verdana"/>
        </w:rPr>
      </w:pPr>
    </w:p>
    <w:p w14:paraId="21F411CB" w14:textId="77777777" w:rsidR="00D842CD" w:rsidRPr="00D842CD" w:rsidRDefault="00D842CD" w:rsidP="00D842CD">
      <w:pPr>
        <w:rPr>
          <w:rFonts w:ascii="Verdana" w:hAnsi="Verdana"/>
        </w:rPr>
      </w:pPr>
      <w:r w:rsidRPr="00D842CD">
        <w:rPr>
          <w:rFonts w:ascii="Verdana" w:hAnsi="Verdana"/>
        </w:rPr>
        <w:t>Gevraagd:</w:t>
      </w:r>
    </w:p>
    <w:p w14:paraId="2B5B53A4" w14:textId="77777777" w:rsidR="00D842CD" w:rsidRPr="00D842CD" w:rsidRDefault="00D842CD" w:rsidP="00D842CD">
      <w:pPr>
        <w:rPr>
          <w:rFonts w:ascii="Verdana" w:hAnsi="Verdana"/>
        </w:rPr>
      </w:pPr>
    </w:p>
    <w:p w14:paraId="69A48B93" w14:textId="77777777" w:rsidR="00D842CD" w:rsidRPr="00D842CD" w:rsidRDefault="00D842CD" w:rsidP="00D842CD">
      <w:pPr>
        <w:rPr>
          <w:rFonts w:ascii="Verdana" w:hAnsi="Verdana"/>
        </w:rPr>
      </w:pPr>
      <w:r w:rsidRPr="00D842CD">
        <w:rPr>
          <w:rFonts w:ascii="Verdana" w:hAnsi="Verdana"/>
        </w:rPr>
        <w:t>a. het opslagpercentage op de arbeidskosten</w:t>
      </w:r>
    </w:p>
    <w:p w14:paraId="688B6DCD" w14:textId="77777777" w:rsidR="00D842CD" w:rsidRPr="00D842CD" w:rsidRDefault="00D842CD" w:rsidP="00D842CD">
      <w:pPr>
        <w:rPr>
          <w:rFonts w:ascii="Verdana" w:hAnsi="Verdana"/>
        </w:rPr>
      </w:pPr>
      <w:r w:rsidRPr="00D842CD">
        <w:rPr>
          <w:rFonts w:ascii="Verdana" w:hAnsi="Verdana"/>
        </w:rPr>
        <w:t>b. het opslagpercentage op de materiaalkosten</w:t>
      </w:r>
    </w:p>
    <w:p w14:paraId="480044CA" w14:textId="77777777" w:rsidR="00D842CD" w:rsidRPr="00D842CD" w:rsidRDefault="00D842CD" w:rsidP="00D842CD">
      <w:pPr>
        <w:rPr>
          <w:rFonts w:ascii="Verdana" w:hAnsi="Verdana"/>
        </w:rPr>
      </w:pPr>
      <w:r w:rsidRPr="00D842CD">
        <w:rPr>
          <w:rFonts w:ascii="Verdana" w:hAnsi="Verdana"/>
        </w:rPr>
        <w:t>c. het opslagpercentage voor de algemene overhead</w:t>
      </w:r>
    </w:p>
    <w:p w14:paraId="07B3A1EA" w14:textId="54254183" w:rsidR="004F64D7" w:rsidRDefault="00D842CD" w:rsidP="00D842CD">
      <w:pPr>
        <w:rPr>
          <w:rFonts w:ascii="Verdana" w:hAnsi="Verdana"/>
        </w:rPr>
      </w:pPr>
      <w:r w:rsidRPr="00D842CD">
        <w:rPr>
          <w:rFonts w:ascii="Verdana" w:hAnsi="Verdana"/>
        </w:rPr>
        <w:t>d. de kostprijs van het decorstuk met € 60 aan materiaal en € 80 aan loonkosten</w:t>
      </w:r>
    </w:p>
    <w:p w14:paraId="344F191B" w14:textId="5982E478" w:rsidR="00D842CD" w:rsidRDefault="00D842CD" w:rsidP="00D842CD">
      <w:pPr>
        <w:rPr>
          <w:rFonts w:ascii="Verdana" w:hAnsi="Verdana"/>
        </w:rPr>
      </w:pPr>
    </w:p>
    <w:p w14:paraId="0D83AA43" w14:textId="47F05E00" w:rsidR="00D842CD" w:rsidRDefault="00D842CD" w:rsidP="00D842CD">
      <w:pPr>
        <w:rPr>
          <w:rFonts w:ascii="Verdana" w:hAnsi="Verdana"/>
        </w:rPr>
      </w:pPr>
      <w:r w:rsidRPr="00D842CD">
        <w:drawing>
          <wp:anchor distT="0" distB="0" distL="114300" distR="114300" simplePos="0" relativeHeight="251658240" behindDoc="1" locked="0" layoutInCell="1" allowOverlap="1" wp14:anchorId="28FC2DBC" wp14:editId="08970E5B">
            <wp:simplePos x="0" y="0"/>
            <wp:positionH relativeFrom="column">
              <wp:posOffset>233680</wp:posOffset>
            </wp:positionH>
            <wp:positionV relativeFrom="paragraph">
              <wp:posOffset>8255</wp:posOffset>
            </wp:positionV>
            <wp:extent cx="4572000" cy="3429000"/>
            <wp:effectExtent l="0" t="0" r="0" b="0"/>
            <wp:wrapNone/>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14:sizeRelH relativeFrom="page">
              <wp14:pctWidth>0</wp14:pctWidth>
            </wp14:sizeRelH>
            <wp14:sizeRelV relativeFrom="page">
              <wp14:pctHeight>0</wp14:pctHeight>
            </wp14:sizeRelV>
          </wp:anchor>
        </w:drawing>
      </w:r>
    </w:p>
    <w:p w14:paraId="782314D2" w14:textId="6B52F2A6" w:rsidR="00D842CD" w:rsidRDefault="00D842CD" w:rsidP="00D842CD">
      <w:pPr>
        <w:rPr>
          <w:rFonts w:ascii="Verdana" w:hAnsi="Verdana"/>
        </w:rPr>
      </w:pPr>
    </w:p>
    <w:p w14:paraId="6833C389" w14:textId="688153FE" w:rsidR="00D842CD" w:rsidRDefault="00D842CD" w:rsidP="00D842CD">
      <w:pPr>
        <w:rPr>
          <w:rFonts w:ascii="Verdana" w:hAnsi="Verdana"/>
        </w:rPr>
      </w:pPr>
    </w:p>
    <w:p w14:paraId="448027AB" w14:textId="037E9EAC" w:rsidR="00D842CD" w:rsidRDefault="00D842CD" w:rsidP="00D842CD">
      <w:pPr>
        <w:rPr>
          <w:rFonts w:ascii="Verdana" w:hAnsi="Verdana"/>
        </w:rPr>
      </w:pPr>
    </w:p>
    <w:p w14:paraId="2B99CDE7" w14:textId="467CF135" w:rsidR="00D842CD" w:rsidRDefault="00D842CD" w:rsidP="00D842CD">
      <w:pPr>
        <w:rPr>
          <w:rFonts w:ascii="Verdana" w:hAnsi="Verdana"/>
        </w:rPr>
      </w:pPr>
    </w:p>
    <w:p w14:paraId="423E535F" w14:textId="6C114A89" w:rsidR="00D842CD" w:rsidRDefault="00D842CD" w:rsidP="00D842CD">
      <w:pPr>
        <w:rPr>
          <w:rFonts w:ascii="Verdana" w:hAnsi="Verdana"/>
        </w:rPr>
      </w:pPr>
    </w:p>
    <w:p w14:paraId="6E65609A" w14:textId="4237F772" w:rsidR="00D842CD" w:rsidRDefault="00D842CD" w:rsidP="00D842CD">
      <w:pPr>
        <w:rPr>
          <w:rFonts w:ascii="Verdana" w:hAnsi="Verdana"/>
        </w:rPr>
      </w:pPr>
    </w:p>
    <w:p w14:paraId="781CA1DC" w14:textId="7D7A5FC4" w:rsidR="00D842CD" w:rsidRDefault="00D842CD" w:rsidP="00D842CD">
      <w:pPr>
        <w:rPr>
          <w:rFonts w:ascii="Verdana" w:hAnsi="Verdana"/>
        </w:rPr>
      </w:pPr>
    </w:p>
    <w:p w14:paraId="5AB8E34E" w14:textId="01F4FFFB" w:rsidR="00D842CD" w:rsidRDefault="00D842CD" w:rsidP="00D842CD">
      <w:pPr>
        <w:rPr>
          <w:rFonts w:ascii="Verdana" w:hAnsi="Verdana"/>
        </w:rPr>
      </w:pPr>
    </w:p>
    <w:p w14:paraId="2F0CEF17" w14:textId="1E3D13F6" w:rsidR="00D842CD" w:rsidRDefault="00D842CD" w:rsidP="00D842CD">
      <w:pPr>
        <w:rPr>
          <w:rFonts w:ascii="Verdana" w:hAnsi="Verdana"/>
        </w:rPr>
      </w:pPr>
    </w:p>
    <w:p w14:paraId="28337D3D" w14:textId="5A5861D4" w:rsidR="00D842CD" w:rsidRDefault="00D842CD" w:rsidP="00D842CD">
      <w:pPr>
        <w:rPr>
          <w:rFonts w:ascii="Verdana" w:hAnsi="Verdana"/>
        </w:rPr>
      </w:pPr>
    </w:p>
    <w:p w14:paraId="0BADE599" w14:textId="294DE16B" w:rsidR="00D842CD" w:rsidRDefault="00D842CD" w:rsidP="00D842CD">
      <w:pPr>
        <w:rPr>
          <w:rFonts w:ascii="Verdana" w:hAnsi="Verdana"/>
        </w:rPr>
      </w:pPr>
    </w:p>
    <w:p w14:paraId="2BCDA09C" w14:textId="0A97593E" w:rsidR="00D842CD" w:rsidRDefault="00D842CD" w:rsidP="00D842CD">
      <w:pPr>
        <w:rPr>
          <w:rFonts w:ascii="Verdana" w:hAnsi="Verdana"/>
        </w:rPr>
      </w:pPr>
    </w:p>
    <w:p w14:paraId="6B474775" w14:textId="288D4C97" w:rsidR="00D842CD" w:rsidRDefault="00D842CD" w:rsidP="00D842CD">
      <w:pPr>
        <w:rPr>
          <w:rFonts w:ascii="Verdana" w:hAnsi="Verdana"/>
        </w:rPr>
      </w:pPr>
    </w:p>
    <w:p w14:paraId="4FC004B6" w14:textId="14819B61" w:rsidR="00D842CD" w:rsidRDefault="00D842CD" w:rsidP="00D842CD">
      <w:pPr>
        <w:rPr>
          <w:rFonts w:ascii="Verdana" w:hAnsi="Verdana"/>
        </w:rPr>
      </w:pPr>
    </w:p>
    <w:p w14:paraId="4B3282DF" w14:textId="6BD38C69" w:rsidR="00D842CD" w:rsidRDefault="00D842CD" w:rsidP="00D842CD">
      <w:pPr>
        <w:rPr>
          <w:rFonts w:ascii="Verdana" w:hAnsi="Verdana"/>
        </w:rPr>
      </w:pPr>
    </w:p>
    <w:p w14:paraId="2DBE8B76" w14:textId="01F8F654" w:rsidR="00D842CD" w:rsidRDefault="00D842CD" w:rsidP="00D842CD">
      <w:pPr>
        <w:rPr>
          <w:rFonts w:ascii="Verdana" w:hAnsi="Verdana"/>
        </w:rPr>
      </w:pPr>
    </w:p>
    <w:p w14:paraId="470E9A6E" w14:textId="1881B976" w:rsidR="00D842CD" w:rsidRDefault="00D842CD" w:rsidP="00D842CD">
      <w:pPr>
        <w:rPr>
          <w:rFonts w:ascii="Verdana" w:hAnsi="Verdana"/>
        </w:rPr>
      </w:pPr>
      <w:r w:rsidRPr="00D842CD">
        <w:drawing>
          <wp:inline distT="0" distB="0" distL="0" distR="0" wp14:anchorId="5B3B35A3" wp14:editId="098598C4">
            <wp:extent cx="4572000" cy="3429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000" cy="3429000"/>
                    </a:xfrm>
                    <a:prstGeom prst="rect">
                      <a:avLst/>
                    </a:prstGeom>
                  </pic:spPr>
                </pic:pic>
              </a:graphicData>
            </a:graphic>
          </wp:inline>
        </w:drawing>
      </w:r>
    </w:p>
    <w:p w14:paraId="43B49312" w14:textId="2F133EE4" w:rsidR="00D842CD" w:rsidRDefault="00D842CD" w:rsidP="00D842CD">
      <w:pPr>
        <w:rPr>
          <w:rFonts w:ascii="Verdana" w:hAnsi="Verdana"/>
        </w:rPr>
      </w:pPr>
      <w:r w:rsidRPr="00D842CD">
        <w:rPr>
          <w:rFonts w:ascii="Verdana" w:hAnsi="Verdana"/>
        </w:rPr>
        <w:t>Ook bij deze methode geldt dat alle opslagen van alle orders de totale indirecte kosten moeten dekken.</w:t>
      </w:r>
    </w:p>
    <w:p w14:paraId="10608114" w14:textId="6144A458" w:rsidR="00D842CD" w:rsidRDefault="00D842CD" w:rsidP="00D842CD">
      <w:pPr>
        <w:rPr>
          <w:rFonts w:ascii="Verdana" w:hAnsi="Verdana"/>
        </w:rPr>
      </w:pPr>
    </w:p>
    <w:p w14:paraId="6211C7F0" w14:textId="77777777" w:rsidR="00D842CD" w:rsidRPr="00D842CD" w:rsidRDefault="00D842CD" w:rsidP="00D842CD">
      <w:pPr>
        <w:rPr>
          <w:rFonts w:ascii="Verdana" w:hAnsi="Verdana"/>
          <w:b/>
          <w:bCs/>
        </w:rPr>
      </w:pPr>
      <w:r w:rsidRPr="00D842CD">
        <w:rPr>
          <w:rFonts w:ascii="Verdana" w:hAnsi="Verdana"/>
          <w:b/>
          <w:bCs/>
        </w:rPr>
        <w:t>Wat is de Equivalentiecijfermethode?</w:t>
      </w:r>
    </w:p>
    <w:p w14:paraId="2161BA22" w14:textId="5F3030B5" w:rsidR="00D842CD" w:rsidRDefault="00D842CD" w:rsidP="00D842CD">
      <w:pPr>
        <w:rPr>
          <w:rFonts w:ascii="Verdana" w:hAnsi="Verdana"/>
        </w:rPr>
      </w:pPr>
      <w:r w:rsidRPr="00D842CD">
        <w:rPr>
          <w:rFonts w:ascii="Verdana" w:hAnsi="Verdana"/>
        </w:rPr>
        <w:t>Kostprijsberekening waarbij niet geheel homogene productie met behulp van verhoudingscijfers eerst op één noemer wordt gebracht, waarna vervolgens de deelcalculatie wordt toegepast.</w:t>
      </w:r>
    </w:p>
    <w:p w14:paraId="6CD85CF8" w14:textId="56C96685" w:rsidR="00D842CD" w:rsidRDefault="00D842CD" w:rsidP="00D842CD">
      <w:pPr>
        <w:rPr>
          <w:rFonts w:ascii="Verdana" w:hAnsi="Verdana"/>
        </w:rPr>
      </w:pPr>
    </w:p>
    <w:p w14:paraId="076EE332" w14:textId="059237D5" w:rsidR="00D842CD" w:rsidRPr="00D842CD" w:rsidRDefault="00D842CD" w:rsidP="00D842CD">
      <w:pPr>
        <w:rPr>
          <w:rFonts w:ascii="Verdana" w:hAnsi="Verdana"/>
          <w:b/>
          <w:bCs/>
          <w:sz w:val="32"/>
          <w:szCs w:val="32"/>
        </w:rPr>
      </w:pPr>
      <w:r w:rsidRPr="00D842CD">
        <w:rPr>
          <w:rFonts w:ascii="Verdana" w:hAnsi="Verdana"/>
          <w:b/>
          <w:bCs/>
          <w:sz w:val="32"/>
          <w:szCs w:val="32"/>
        </w:rPr>
        <w:t>3</w:t>
      </w:r>
    </w:p>
    <w:p w14:paraId="16DCED7E" w14:textId="77777777" w:rsidR="00D842CD" w:rsidRDefault="00D842CD" w:rsidP="00D842CD">
      <w:pPr>
        <w:rPr>
          <w:rFonts w:ascii="Verdana" w:hAnsi="Verdana"/>
        </w:rPr>
      </w:pPr>
      <w:r w:rsidRPr="00D842CD">
        <w:rPr>
          <w:rFonts w:ascii="Verdana" w:hAnsi="Verdana"/>
        </w:rPr>
        <w:t xml:space="preserve">Een kenmerk van </w:t>
      </w:r>
      <w:r w:rsidRPr="00D842CD">
        <w:rPr>
          <w:rFonts w:ascii="Verdana" w:hAnsi="Verdana"/>
          <w:b/>
          <w:bCs/>
        </w:rPr>
        <w:t>vaste kosten</w:t>
      </w:r>
      <w:r w:rsidRPr="00D842CD">
        <w:rPr>
          <w:rFonts w:ascii="Verdana" w:hAnsi="Verdana"/>
          <w:b/>
          <w:bCs/>
        </w:rPr>
        <w:t>/constante kosten</w:t>
      </w:r>
      <w:r w:rsidRPr="00D842CD">
        <w:rPr>
          <w:rFonts w:ascii="Verdana" w:hAnsi="Verdana"/>
        </w:rPr>
        <w:t xml:space="preserve"> is dat deze altijd constant zullen blijven ongeacht of je veel of weinig produceert. Zo zul je elke maand huur moeten betalen ongeacht of je veel of weinig produceert. </w:t>
      </w:r>
    </w:p>
    <w:p w14:paraId="03AA3342" w14:textId="09D9FF5F" w:rsidR="00D842CD" w:rsidRDefault="00D842CD" w:rsidP="00D842CD">
      <w:pPr>
        <w:rPr>
          <w:rFonts w:ascii="Verdana" w:hAnsi="Verdana"/>
        </w:rPr>
      </w:pPr>
      <w:r w:rsidRPr="00D842CD">
        <w:rPr>
          <w:rFonts w:ascii="Verdana" w:hAnsi="Verdana"/>
          <w:b/>
          <w:bCs/>
        </w:rPr>
        <w:t>Variabele kosten</w:t>
      </w:r>
      <w:r w:rsidRPr="00D842CD">
        <w:rPr>
          <w:rFonts w:ascii="Verdana" w:hAnsi="Verdana"/>
        </w:rPr>
        <w:t xml:space="preserve"> zijn daarentegen wel afhankelijk van de hoeveelheid die je produceert.</w:t>
      </w:r>
    </w:p>
    <w:p w14:paraId="0B268A73" w14:textId="609A1453" w:rsidR="00D842CD" w:rsidRDefault="00D842CD" w:rsidP="00D842CD">
      <w:pPr>
        <w:rPr>
          <w:rFonts w:ascii="Verdana" w:hAnsi="Verdana"/>
        </w:rPr>
      </w:pPr>
    </w:p>
    <w:p w14:paraId="120A96FC" w14:textId="51079DA9" w:rsidR="00D842CD" w:rsidRPr="003D3CA1" w:rsidRDefault="003D3CA1" w:rsidP="00D842CD">
      <w:pPr>
        <w:rPr>
          <w:rFonts w:ascii="Verdana" w:hAnsi="Verdana"/>
          <w:b/>
          <w:bCs/>
          <w:sz w:val="28"/>
          <w:szCs w:val="28"/>
        </w:rPr>
      </w:pPr>
      <w:r w:rsidRPr="003D3CA1">
        <w:rPr>
          <w:rFonts w:ascii="Verdana" w:hAnsi="Verdana"/>
          <w:b/>
          <w:bCs/>
          <w:sz w:val="28"/>
          <w:szCs w:val="28"/>
        </w:rPr>
        <w:t>4</w:t>
      </w:r>
    </w:p>
    <w:p w14:paraId="2C38314A" w14:textId="453E6295" w:rsidR="003D3CA1" w:rsidRDefault="003D3CA1" w:rsidP="00D842CD">
      <w:pPr>
        <w:rPr>
          <w:rFonts w:ascii="Verdana" w:hAnsi="Verdana"/>
        </w:rPr>
      </w:pPr>
      <w:r w:rsidRPr="003D3CA1">
        <w:rPr>
          <w:rFonts w:ascii="Verdana" w:hAnsi="Verdana"/>
          <w:b/>
          <w:bCs/>
        </w:rPr>
        <w:t xml:space="preserve">Activity </w:t>
      </w:r>
      <w:proofErr w:type="spellStart"/>
      <w:r w:rsidRPr="003D3CA1">
        <w:rPr>
          <w:rFonts w:ascii="Verdana" w:hAnsi="Verdana"/>
          <w:b/>
          <w:bCs/>
        </w:rPr>
        <w:t>Based</w:t>
      </w:r>
      <w:proofErr w:type="spellEnd"/>
      <w:r w:rsidRPr="003D3CA1">
        <w:rPr>
          <w:rFonts w:ascii="Verdana" w:hAnsi="Verdana"/>
          <w:b/>
          <w:bCs/>
        </w:rPr>
        <w:t xml:space="preserve"> </w:t>
      </w:r>
      <w:proofErr w:type="spellStart"/>
      <w:r w:rsidRPr="003D3CA1">
        <w:rPr>
          <w:rFonts w:ascii="Verdana" w:hAnsi="Verdana"/>
          <w:b/>
          <w:bCs/>
        </w:rPr>
        <w:t>Costing</w:t>
      </w:r>
      <w:proofErr w:type="spellEnd"/>
      <w:r w:rsidRPr="003D3CA1">
        <w:rPr>
          <w:rFonts w:ascii="Verdana" w:hAnsi="Verdana"/>
        </w:rPr>
        <w:t xml:space="preserve"> identificeert kostengroepen of activiteitencentra in een organisatie en rekent kosten toe aan producten en diensten gebaseerd op het aantal gebeurtenissen of transacties die in een proces absoluut nodig zijn om het product of dienst te leveren.</w:t>
      </w:r>
      <w:r>
        <w:rPr>
          <w:rFonts w:ascii="Verdana" w:hAnsi="Verdana"/>
        </w:rPr>
        <w:t xml:space="preserve"> (Robert Kaplan)</w:t>
      </w:r>
    </w:p>
    <w:p w14:paraId="47163219" w14:textId="398CB728" w:rsidR="00D842CD" w:rsidRDefault="00D842CD" w:rsidP="00D842CD">
      <w:pPr>
        <w:rPr>
          <w:rFonts w:ascii="Verdana" w:hAnsi="Verdana"/>
        </w:rPr>
      </w:pPr>
    </w:p>
    <w:p w14:paraId="665B5DB5" w14:textId="5A26E356" w:rsidR="00D842CD" w:rsidRDefault="00D842CD" w:rsidP="00D842CD">
      <w:pPr>
        <w:rPr>
          <w:rFonts w:ascii="Verdana" w:hAnsi="Verdana"/>
        </w:rPr>
      </w:pPr>
    </w:p>
    <w:p w14:paraId="20EC3A61" w14:textId="77777777" w:rsidR="00D842CD" w:rsidRPr="004F64D7" w:rsidRDefault="00D842CD" w:rsidP="00D842CD">
      <w:pPr>
        <w:rPr>
          <w:rFonts w:ascii="Verdana" w:hAnsi="Verdana"/>
        </w:rPr>
      </w:pPr>
    </w:p>
    <w:sectPr w:rsidR="00D842CD" w:rsidRPr="004F6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FE6"/>
    <w:multiLevelType w:val="hybridMultilevel"/>
    <w:tmpl w:val="11B6F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66D54"/>
    <w:multiLevelType w:val="hybridMultilevel"/>
    <w:tmpl w:val="E76C9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1561112">
    <w:abstractNumId w:val="1"/>
  </w:num>
  <w:num w:numId="2" w16cid:durableId="188863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D7"/>
    <w:rsid w:val="00081080"/>
    <w:rsid w:val="003D3CA1"/>
    <w:rsid w:val="004F64D7"/>
    <w:rsid w:val="00904630"/>
    <w:rsid w:val="00A230DB"/>
    <w:rsid w:val="00D84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4366"/>
  <w15:chartTrackingRefBased/>
  <w15:docId w15:val="{352CA4AD-FF2D-43FE-AB91-71DC5A6C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6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925</Words>
  <Characters>5091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Roelfsema</dc:creator>
  <cp:keywords/>
  <dc:description/>
  <cp:lastModifiedBy>Fred Roelfsema</cp:lastModifiedBy>
  <cp:revision>1</cp:revision>
  <dcterms:created xsi:type="dcterms:W3CDTF">2022-09-08T08:35:00Z</dcterms:created>
  <dcterms:modified xsi:type="dcterms:W3CDTF">2022-09-08T08:58:00Z</dcterms:modified>
</cp:coreProperties>
</file>